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临床试验立项申请审批表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696"/>
        <w:gridCol w:w="509"/>
        <w:gridCol w:w="1360"/>
        <w:gridCol w:w="57"/>
        <w:gridCol w:w="637"/>
        <w:gridCol w:w="734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shd w:val="pct10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请填写下列内容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8" w:type="pct"/>
            <w:gridSpan w:val="3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申请日期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</w:t>
            </w:r>
          </w:p>
        </w:tc>
        <w:tc>
          <w:tcPr>
            <w:tcW w:w="2651" w:type="pct"/>
            <w:gridSpan w:val="5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临床试验机构受理编号：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申请状态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             □初审                □修改后复审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8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该研究方案是否被其他机构拒绝或否决过？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      □是  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8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该研究方案是否曾被暂停或者终止过？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          □是  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pc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项目名称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1" w:type="pc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试验目的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试验类型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□药物：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Ⅰ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  <w:t>期，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Ⅱ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a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期，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Ⅱ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val="en-US" w:eastAsia="zh-CN"/>
              </w:rPr>
              <w:t>b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期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□Ⅲ期，□Ⅳ期，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□医疗器械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其他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74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中国境内同类产品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 有□  无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925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科室是否使用过同类药或医疗器械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 是□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1" w:type="pct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试验用产品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选一）</w:t>
            </w:r>
          </w:p>
        </w:tc>
        <w:tc>
          <w:tcPr>
            <w:tcW w:w="3838" w:type="pct"/>
            <w:gridSpan w:val="7"/>
          </w:tcPr>
          <w:p>
            <w:pPr>
              <w:spacing w:line="30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□药物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，名称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spacing w:line="30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NMPA备案号：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</w:tcPr>
          <w:p>
            <w:pPr>
              <w:spacing w:line="300" w:lineRule="auto"/>
              <w:rPr>
                <w:rFonts w:ascii="楷体" w:hAnsi="楷体" w:eastAsia="楷体" w:cs="楷体"/>
                <w:color w:val="000000"/>
                <w:szCs w:val="21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□医疗器械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，名称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spacing w:line="300" w:lineRule="auto"/>
              <w:rPr>
                <w:rFonts w:ascii="楷体" w:hAnsi="楷体" w:eastAsia="楷体" w:cs="楷体"/>
                <w:color w:val="000000"/>
                <w:szCs w:val="21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NMPA备案号：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□境内Ⅱ类    □境内Ⅲ类    □进口Ⅱ类    □进口Ⅲ类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□有源        □无源  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□植入        □非植入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61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研究团队</w:t>
            </w:r>
          </w:p>
        </w:tc>
        <w:tc>
          <w:tcPr>
            <w:tcW w:w="1949" w:type="pct"/>
            <w:gridSpan w:val="4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组长单位：</w:t>
            </w:r>
          </w:p>
        </w:tc>
        <w:tc>
          <w:tcPr>
            <w:tcW w:w="1888" w:type="pct"/>
            <w:gridSpan w:val="3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牵头PI：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参研单位数：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本中心承担科室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本中心角色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：□牵头     □参加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949" w:type="pct"/>
            <w:gridSpan w:val="4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本中心PI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</w:t>
            </w:r>
          </w:p>
        </w:tc>
        <w:tc>
          <w:tcPr>
            <w:tcW w:w="1888" w:type="pct"/>
            <w:gridSpan w:val="3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职称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申办者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申办者：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2292" w:type="pct"/>
            <w:gridSpan w:val="5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联系人：</w:t>
            </w:r>
          </w:p>
        </w:tc>
        <w:tc>
          <w:tcPr>
            <w:tcW w:w="1546" w:type="pct"/>
            <w:gridSpan w:val="2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CRO</w:t>
            </w: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CRO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1919" w:type="pct"/>
            <w:gridSpan w:val="3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联系人：</w:t>
            </w:r>
          </w:p>
        </w:tc>
        <w:tc>
          <w:tcPr>
            <w:tcW w:w="1919" w:type="pct"/>
            <w:gridSpan w:val="4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试验概况</w:t>
            </w: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研究对象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 □弱势群体        □普通受试者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受试者年龄范围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中心招募受试者人数/总人数：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研究计划时间：    年    月    日  至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干预方式（器械试验必填）： □创伤性         □非创伤性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多中心试验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 □是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可能出现的不良反应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838" w:type="pct"/>
            <w:gridSpan w:val="7"/>
          </w:tcPr>
          <w:p>
            <w:pPr>
              <w:spacing w:line="30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对不良事件的处理措施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1" w:type="pct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申办者/CRO签字</w:t>
            </w:r>
          </w:p>
        </w:tc>
        <w:tc>
          <w:tcPr>
            <w:tcW w:w="2292" w:type="pct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日期</w:t>
            </w:r>
          </w:p>
        </w:tc>
        <w:tc>
          <w:tcPr>
            <w:tcW w:w="1150" w:type="pct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shd w:val="clear" w:color="auto" w:fill="D7D7D7" w:themeFill="background1" w:themeFillShade="D8"/>
            <w:vAlign w:val="center"/>
          </w:tcPr>
          <w:p>
            <w:pPr>
              <w:spacing w:line="300" w:lineRule="auto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以下由专业科室及机构办填写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专业科室评估：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1. 是否能保证招募足够的受试人群： 是□，否□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2. 研究者是否具备足够的试验时间： 是□，否□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3. 是否具备相应的仪器设备和其他技术条件：是□，否□</w:t>
            </w:r>
          </w:p>
          <w:p>
            <w:pPr>
              <w:spacing w:line="360" w:lineRule="auto"/>
              <w:ind w:left="420" w:hanging="420" w:hangingChars="200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4. 目前科室承担的与试验药物疾病相同或试验器械相同的在研项目：无□，1项□，2项，&gt;2项□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5. 主要研究者的在研项目：无□，1项□，2项，2项以上□</w:t>
            </w:r>
          </w:p>
          <w:p>
            <w:pPr>
              <w:spacing w:after="156" w:afterLines="50" w:line="360" w:lineRule="auto"/>
              <w:jc w:val="lef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6. 专业正在开展的临床试验项目：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项，具体如下：</w:t>
            </w:r>
          </w:p>
          <w:tbl>
            <w:tblPr>
              <w:tblStyle w:val="4"/>
              <w:tblW w:w="9072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36"/>
              <w:gridCol w:w="453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8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楷体" w:hAnsi="楷体" w:eastAsia="楷体" w:cs="楷体"/>
                      <w:color w:val="000000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Cs w:val="21"/>
                    </w:rPr>
                    <w:t>项目名称</w:t>
                  </w:r>
                </w:p>
              </w:tc>
              <w:tc>
                <w:tcPr>
                  <w:tcW w:w="4868" w:type="dxa"/>
                  <w:vAlign w:val="center"/>
                </w:tcPr>
                <w:p>
                  <w:pPr>
                    <w:ind w:firstLine="514" w:firstLineChars="245"/>
                    <w:jc w:val="center"/>
                    <w:rPr>
                      <w:rFonts w:ascii="楷体" w:hAnsi="楷体" w:eastAsia="楷体" w:cs="楷体"/>
                      <w:color w:val="000000"/>
                      <w:szCs w:val="21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Cs w:val="21"/>
                    </w:rPr>
                    <w:t>适应症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868" w:type="dxa"/>
                </w:tcPr>
                <w:p>
                  <w:pPr>
                    <w:spacing w:line="360" w:lineRule="auto"/>
                    <w:rPr>
                      <w:rFonts w:ascii="楷体" w:hAnsi="楷体" w:eastAsia="楷体" w:cs="楷体"/>
                      <w:color w:val="000000"/>
                      <w:szCs w:val="21"/>
                    </w:rPr>
                  </w:pPr>
                </w:p>
              </w:tc>
              <w:tc>
                <w:tcPr>
                  <w:tcW w:w="4868" w:type="dxa"/>
                </w:tcPr>
                <w:p>
                  <w:pPr>
                    <w:spacing w:line="360" w:lineRule="auto"/>
                    <w:rPr>
                      <w:rFonts w:ascii="楷体" w:hAnsi="楷体" w:eastAsia="楷体" w:cs="楷体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868" w:type="dxa"/>
                </w:tcPr>
                <w:p>
                  <w:pPr>
                    <w:spacing w:line="360" w:lineRule="auto"/>
                    <w:rPr>
                      <w:rFonts w:ascii="楷体" w:hAnsi="楷体" w:eastAsia="楷体" w:cs="楷体"/>
                      <w:color w:val="000000"/>
                      <w:szCs w:val="21"/>
                    </w:rPr>
                  </w:pPr>
                </w:p>
              </w:tc>
              <w:tc>
                <w:tcPr>
                  <w:tcW w:w="4868" w:type="dxa"/>
                </w:tcPr>
                <w:p>
                  <w:pPr>
                    <w:spacing w:line="360" w:lineRule="auto"/>
                    <w:rPr>
                      <w:rFonts w:ascii="楷体" w:hAnsi="楷体" w:eastAsia="楷体" w:cs="楷体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868" w:type="dxa"/>
                </w:tcPr>
                <w:p>
                  <w:pPr>
                    <w:spacing w:line="360" w:lineRule="auto"/>
                    <w:rPr>
                      <w:rFonts w:ascii="楷体" w:hAnsi="楷体" w:eastAsia="楷体" w:cs="楷体"/>
                      <w:color w:val="000000"/>
                      <w:szCs w:val="21"/>
                    </w:rPr>
                  </w:pPr>
                </w:p>
              </w:tc>
              <w:tc>
                <w:tcPr>
                  <w:tcW w:w="4868" w:type="dxa"/>
                </w:tcPr>
                <w:p>
                  <w:pPr>
                    <w:spacing w:line="360" w:lineRule="auto"/>
                    <w:rPr>
                      <w:rFonts w:ascii="楷体" w:hAnsi="楷体" w:eastAsia="楷体" w:cs="楷体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4868" w:type="dxa"/>
                </w:tcPr>
                <w:p>
                  <w:pPr>
                    <w:spacing w:line="360" w:lineRule="auto"/>
                    <w:rPr>
                      <w:rFonts w:ascii="楷体" w:hAnsi="楷体" w:eastAsia="楷体" w:cs="楷体"/>
                      <w:color w:val="000000"/>
                      <w:szCs w:val="21"/>
                    </w:rPr>
                  </w:pPr>
                </w:p>
              </w:tc>
              <w:tc>
                <w:tcPr>
                  <w:tcW w:w="4868" w:type="dxa"/>
                </w:tcPr>
                <w:p>
                  <w:pPr>
                    <w:spacing w:line="360" w:lineRule="auto"/>
                    <w:rPr>
                      <w:rFonts w:ascii="楷体" w:hAnsi="楷体" w:eastAsia="楷体" w:cs="楷体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numPr>
                <w:ilvl w:val="0"/>
                <w:numId w:val="2"/>
              </w:numPr>
              <w:spacing w:before="156" w:beforeLines="50"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主要评估者签字（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eastAsia="zh-CN"/>
              </w:rPr>
              <w:t>科室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>负责人）：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         评估意见：同意□，不同意□</w:t>
            </w:r>
          </w:p>
          <w:p>
            <w:pPr>
              <w:spacing w:before="156" w:beforeLines="50" w:after="156" w:afterLines="50" w:line="360" w:lineRule="auto"/>
              <w:ind w:right="630"/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                             日期：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主要研究者承诺：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我已审阅临床试验相关资料，经本院伦理委员会审核批准后同意在本专业进行临床试验，并保证在临床试验过程中，严格执行《药物临床试验质量管理规范》，充分保障受试者合法权益，按要求完成临床试验任务。</w:t>
            </w:r>
          </w:p>
          <w:p>
            <w:pPr>
              <w:spacing w:before="156" w:beforeLines="50" w:after="156" w:afterLines="50" w:line="360" w:lineRule="auto"/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签字：                日期：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机构办公室评估：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1. 临床前研究资料是否齐全：是□，否□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2. 临床科室承担项目的能力：强□，一般□，弱□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3. 申办者对试验过程质量保证的能力：强□，一般□，弱□</w:t>
            </w:r>
          </w:p>
          <w:p>
            <w:pPr>
              <w:spacing w:line="360" w:lineRule="auto"/>
              <w:rPr>
                <w:rFonts w:ascii="楷体" w:hAnsi="楷体" w:eastAsia="楷体" w:cs="楷体"/>
                <w:color w:val="000000"/>
                <w:szCs w:val="21"/>
                <w:u w:val="single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评估意见：同意□ → 项目联络员：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楷体" w:hAnsi="楷体" w:eastAsia="楷体" w:cs="楷体"/>
                <w:color w:val="000000"/>
                <w:szCs w:val="21"/>
              </w:rPr>
              <w:t xml:space="preserve">  主要研究者：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</w:rPr>
              <w:t xml:space="preserve">            </w:t>
            </w:r>
          </w:p>
          <w:p>
            <w:pPr>
              <w:spacing w:after="156" w:afterLines="50" w:line="360" w:lineRule="auto"/>
              <w:ind w:firstLine="945" w:firstLineChars="450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不同意□</w:t>
            </w:r>
          </w:p>
          <w:p>
            <w:pPr>
              <w:spacing w:before="156" w:beforeLines="50" w:after="156" w:afterLines="50" w:line="360" w:lineRule="auto"/>
              <w:jc w:val="righ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机构办公室主任签字（盖章）：                日期：      年     月    日</w:t>
            </w:r>
          </w:p>
        </w:tc>
      </w:tr>
    </w:tbl>
    <w:p>
      <w:pPr>
        <w:rPr>
          <w:rFonts w:ascii="楷体" w:hAnsi="楷体" w:eastAsia="楷体" w:cs="楷体"/>
        </w:rPr>
      </w:pPr>
    </w:p>
    <w:sectPr>
      <w:headerReference r:id="rId3" w:type="default"/>
      <w:footerReference r:id="rId4" w:type="default"/>
      <w:pgSz w:w="11906" w:h="16838"/>
      <w:pgMar w:top="1417" w:right="1417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rPr>
        <w:rFonts w:hint="eastAsia" w:asciiTheme="minorEastAsia" w:hAnsiTheme="minorEastAsia" w:eastAsiaTheme="minorEastAsia" w:cstheme="minorEastAsia"/>
        <w:szCs w:val="18"/>
      </w:rPr>
      <w:t xml:space="preserve">成都中医大银海眼科医院临床试验机构    </w:t>
    </w:r>
    <w:r>
      <w:rPr>
        <w:rFonts w:hint="eastAsia" w:asciiTheme="minorEastAsia" w:hAnsiTheme="minorEastAsia" w:cstheme="minorEastAsia"/>
        <w:szCs w:val="18"/>
      </w:rPr>
      <w:t xml:space="preserve">               </w:t>
    </w:r>
    <w:r>
      <w:rPr>
        <w:rFonts w:hint="eastAsia" w:asciiTheme="minorEastAsia" w:hAnsiTheme="minorEastAsia" w:eastAsiaTheme="minorEastAsia" w:cstheme="minorEastAsia"/>
        <w:szCs w:val="18"/>
      </w:rPr>
      <w:t xml:space="preserve">    </w:t>
    </w:r>
    <w:r>
      <w:rPr>
        <w:rFonts w:asciiTheme="minorEastAsia" w:hAnsiTheme="minorEastAsia" w:eastAsiaTheme="minorEastAsia"/>
        <w:b/>
        <w:sz w:val="96"/>
        <w:szCs w:val="140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334135" cy="274955"/>
          <wp:effectExtent l="0" t="0" r="18415" b="10795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 w:cstheme="minorEastAsia"/>
        <w:szCs w:val="18"/>
      </w:rPr>
      <w:t xml:space="preserve">             </w:t>
    </w:r>
    <w:r>
      <w:rPr>
        <w:rFonts w:hint="eastAsia" w:asciiTheme="minorEastAsia" w:hAnsiTheme="minorEastAsia" w:cstheme="minorEastAsia"/>
        <w:szCs w:val="18"/>
      </w:rPr>
      <w:t xml:space="preserve">   </w:t>
    </w:r>
    <w:r>
      <w:rPr>
        <w:rFonts w:hint="eastAsia" w:asciiTheme="minorEastAsia" w:hAnsiTheme="minorEastAsia" w:cstheme="minorEastAsia"/>
        <w:szCs w:val="18"/>
        <w:lang w:val="en-US" w:eastAsia="zh-CN"/>
      </w:rPr>
      <w:t xml:space="preserve">  </w:t>
    </w:r>
    <w:r>
      <w:rPr>
        <w:rFonts w:hint="eastAsia" w:asciiTheme="minorEastAsia" w:hAnsiTheme="minorEastAsia" w:cstheme="minorEastAsia"/>
        <w:szCs w:val="18"/>
      </w:rPr>
      <w:t xml:space="preserve">  YH/JG/SOP-ZZ-008(F)-002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F9B28"/>
    <w:multiLevelType w:val="singleLevel"/>
    <w:tmpl w:val="A4EF9B28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5171A4"/>
    <w:multiLevelType w:val="singleLevel"/>
    <w:tmpl w:val="105171A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4ZWU2NjVhMmJmYjdjMDczMTk1MDc5ZTE5ZTU5NzcifQ=="/>
  </w:docVars>
  <w:rsids>
    <w:rsidRoot w:val="00D7032D"/>
    <w:rsid w:val="000A4146"/>
    <w:rsid w:val="000A44F9"/>
    <w:rsid w:val="000D1007"/>
    <w:rsid w:val="000F3E9F"/>
    <w:rsid w:val="0012639E"/>
    <w:rsid w:val="00432D5A"/>
    <w:rsid w:val="00446434"/>
    <w:rsid w:val="004634CB"/>
    <w:rsid w:val="00586C21"/>
    <w:rsid w:val="008A31FD"/>
    <w:rsid w:val="00913CBD"/>
    <w:rsid w:val="00914F61"/>
    <w:rsid w:val="00A449B9"/>
    <w:rsid w:val="00B62DCF"/>
    <w:rsid w:val="00D7032D"/>
    <w:rsid w:val="00DE6B67"/>
    <w:rsid w:val="00E51DF4"/>
    <w:rsid w:val="00EE7827"/>
    <w:rsid w:val="00F174FE"/>
    <w:rsid w:val="00FA699D"/>
    <w:rsid w:val="035F3F39"/>
    <w:rsid w:val="04573273"/>
    <w:rsid w:val="0B0A3AF0"/>
    <w:rsid w:val="0D0E184C"/>
    <w:rsid w:val="134E077D"/>
    <w:rsid w:val="198753E5"/>
    <w:rsid w:val="1B9D63EA"/>
    <w:rsid w:val="20A8564F"/>
    <w:rsid w:val="21AA0495"/>
    <w:rsid w:val="27D96ACE"/>
    <w:rsid w:val="34AC0F74"/>
    <w:rsid w:val="368D1DED"/>
    <w:rsid w:val="3BAC0ADC"/>
    <w:rsid w:val="3BD843C3"/>
    <w:rsid w:val="3ED373B0"/>
    <w:rsid w:val="430E790F"/>
    <w:rsid w:val="44507130"/>
    <w:rsid w:val="44DC41AE"/>
    <w:rsid w:val="45BC25EC"/>
    <w:rsid w:val="46B45543"/>
    <w:rsid w:val="48FB44C3"/>
    <w:rsid w:val="497F386F"/>
    <w:rsid w:val="51B15D19"/>
    <w:rsid w:val="598C6A8E"/>
    <w:rsid w:val="5D687187"/>
    <w:rsid w:val="679629B5"/>
    <w:rsid w:val="7154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899</Words>
  <Characters>930</Characters>
  <Lines>11</Lines>
  <Paragraphs>3</Paragraphs>
  <TotalTime>1</TotalTime>
  <ScaleCrop>false</ScaleCrop>
  <LinksUpToDate>false</LinksUpToDate>
  <CharactersWithSpaces>1379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2019-07-25T23:58:00Z</dcterms:created>
  <dc:creator>新账户</dc:creator>
  <cp:lastModifiedBy>Yuki</cp:lastModifiedBy>
  <dcterms:modified xsi:type="dcterms:W3CDTF">2022-10-26T00:25:44Z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684001884_cloud</vt:lpwstr>
  </property>
  <property fmtid="{D5CDD505-2E9C-101B-9397-08002B2CF9AE}" pid="4" name="ICV">
    <vt:lpwstr>778228A808254EC88FC9F693FD644D4A</vt:lpwstr>
  </property>
</Properties>
</file>